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663" w:type="dxa"/>
        <w:tblInd w:w="108" w:type="dxa"/>
        <w:tblLook w:val="01E0" w:firstRow="1" w:lastRow="1" w:firstColumn="1" w:lastColumn="1" w:noHBand="0" w:noVBand="0"/>
      </w:tblPr>
      <w:tblGrid>
        <w:gridCol w:w="3331"/>
        <w:gridCol w:w="3332"/>
      </w:tblGrid>
      <w:tr w:rsidR="00173957" w:rsidRPr="00E45719" w:rsidTr="007600E5">
        <w:tc>
          <w:tcPr>
            <w:tcW w:w="3331" w:type="dxa"/>
          </w:tcPr>
          <w:p w:rsidR="00173957" w:rsidRPr="00E45719" w:rsidRDefault="00173957" w:rsidP="007600E5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СОГЛАСОВАНО</w:t>
            </w:r>
          </w:p>
        </w:tc>
        <w:tc>
          <w:tcPr>
            <w:tcW w:w="3332" w:type="dxa"/>
          </w:tcPr>
          <w:p w:rsidR="00173957" w:rsidRPr="00E45719" w:rsidRDefault="00173957" w:rsidP="007600E5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УТВЕРЖДАЮ</w:t>
            </w:r>
          </w:p>
        </w:tc>
      </w:tr>
      <w:tr w:rsidR="00173957" w:rsidRPr="00E45719" w:rsidTr="007600E5">
        <w:tc>
          <w:tcPr>
            <w:tcW w:w="3331" w:type="dxa"/>
          </w:tcPr>
          <w:p w:rsidR="00173957" w:rsidRPr="00E45719" w:rsidRDefault="00173957" w:rsidP="007600E5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Н</w:t>
            </w: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ачальник отдела по образованию </w:t>
            </w:r>
            <w:proofErr w:type="spellStart"/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Докшицкого</w:t>
            </w:r>
            <w:proofErr w:type="spellEnd"/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райисполкома</w:t>
            </w:r>
          </w:p>
          <w:p w:rsidR="00173957" w:rsidRPr="00E45719" w:rsidRDefault="00173957" w:rsidP="007600E5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  <w:p w:rsidR="00173957" w:rsidRPr="00E45719" w:rsidRDefault="00173957" w:rsidP="007600E5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</w:p>
        </w:tc>
        <w:tc>
          <w:tcPr>
            <w:tcW w:w="3332" w:type="dxa"/>
          </w:tcPr>
          <w:p w:rsidR="00173957" w:rsidRPr="00E45719" w:rsidRDefault="00173957" w:rsidP="007600E5">
            <w:pPr>
              <w:spacing w:after="0" w:line="240" w:lineRule="auto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Директор Государственного учреждения дополнительного образования «</w:t>
            </w:r>
            <w:proofErr w:type="spellStart"/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Докшицкий</w:t>
            </w:r>
            <w:proofErr w:type="spellEnd"/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районный центр детей и молодёжи»</w:t>
            </w:r>
          </w:p>
        </w:tc>
      </w:tr>
      <w:tr w:rsidR="00173957" w:rsidRPr="00E45719" w:rsidTr="007600E5">
        <w:tc>
          <w:tcPr>
            <w:tcW w:w="3331" w:type="dxa"/>
          </w:tcPr>
          <w:p w:rsidR="00173957" w:rsidRPr="00E45719" w:rsidRDefault="00173957" w:rsidP="007600E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О.Н.Гущик</w:t>
            </w:r>
            <w:proofErr w:type="spellEnd"/>
          </w:p>
        </w:tc>
        <w:tc>
          <w:tcPr>
            <w:tcW w:w="3332" w:type="dxa"/>
          </w:tcPr>
          <w:p w:rsidR="00173957" w:rsidRPr="00E45719" w:rsidRDefault="00173957" w:rsidP="007600E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proofErr w:type="spellStart"/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С.А.Янукович</w:t>
            </w:r>
            <w:proofErr w:type="spellEnd"/>
          </w:p>
        </w:tc>
      </w:tr>
      <w:tr w:rsidR="00173957" w:rsidRPr="00E45719" w:rsidTr="007600E5">
        <w:tc>
          <w:tcPr>
            <w:tcW w:w="3331" w:type="dxa"/>
          </w:tcPr>
          <w:p w:rsidR="00173957" w:rsidRPr="00E45719" w:rsidRDefault="00173957" w:rsidP="007600E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02.09.2019</w:t>
            </w: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г.</w:t>
            </w:r>
          </w:p>
        </w:tc>
        <w:tc>
          <w:tcPr>
            <w:tcW w:w="3332" w:type="dxa"/>
          </w:tcPr>
          <w:p w:rsidR="00173957" w:rsidRPr="00E45719" w:rsidRDefault="00173957" w:rsidP="007600E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>02.09.2019</w:t>
            </w:r>
            <w:r w:rsidRPr="00E45719">
              <w:rPr>
                <w:rFonts w:ascii="Times New Roman" w:hAnsi="Times New Roman" w:cs="Times New Roman"/>
                <w:color w:val="0F243E" w:themeColor="text2" w:themeShade="80"/>
                <w:sz w:val="24"/>
                <w:szCs w:val="24"/>
              </w:rPr>
              <w:t xml:space="preserve"> г.</w:t>
            </w:r>
          </w:p>
        </w:tc>
      </w:tr>
    </w:tbl>
    <w:p w:rsidR="00173957" w:rsidRPr="00E45719" w:rsidRDefault="00173957" w:rsidP="00173957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173957" w:rsidRPr="00E45719" w:rsidRDefault="00173957" w:rsidP="00173957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173957" w:rsidRPr="00E45719" w:rsidRDefault="00173957" w:rsidP="00173957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173957" w:rsidRPr="00E45719" w:rsidRDefault="00173957" w:rsidP="00173957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173957" w:rsidRPr="00E45719" w:rsidRDefault="00173957" w:rsidP="00173957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173957" w:rsidRPr="00E45719" w:rsidRDefault="00173957" w:rsidP="00173957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173957" w:rsidRPr="00E45719" w:rsidRDefault="00173957" w:rsidP="00173957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173957" w:rsidRPr="00E45719" w:rsidRDefault="00173957" w:rsidP="00173957">
      <w:pPr>
        <w:spacing w:after="0" w:line="240" w:lineRule="auto"/>
        <w:jc w:val="center"/>
        <w:rPr>
          <w:rFonts w:ascii="Times New Roman" w:hAnsi="Times New Roman" w:cs="Times New Roman"/>
          <w:b/>
          <w:color w:val="0F243E" w:themeColor="text2" w:themeShade="80"/>
          <w:sz w:val="24"/>
        </w:rPr>
      </w:pPr>
      <w:r>
        <w:rPr>
          <w:rFonts w:ascii="Times New Roman" w:hAnsi="Times New Roman" w:cs="Times New Roman"/>
          <w:b/>
          <w:color w:val="0F243E" w:themeColor="text2" w:themeShade="80"/>
          <w:sz w:val="24"/>
        </w:rPr>
        <w:t>РАЗВИВАЙКА</w:t>
      </w:r>
    </w:p>
    <w:p w:rsidR="00173957" w:rsidRPr="00E45719" w:rsidRDefault="00173957" w:rsidP="00173957">
      <w:pPr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</w:rPr>
        <w:t xml:space="preserve">Программа объединения по интересам </w:t>
      </w:r>
    </w:p>
    <w:p w:rsidR="00173957" w:rsidRPr="00E45719" w:rsidRDefault="00173957" w:rsidP="00173957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8"/>
          <w:szCs w:val="24"/>
        </w:rPr>
      </w:pPr>
    </w:p>
    <w:p w:rsidR="00173957" w:rsidRPr="00E45719" w:rsidRDefault="00173957" w:rsidP="00173957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</w:t>
      </w:r>
    </w:p>
    <w:p w:rsidR="00173957" w:rsidRPr="00E45719" w:rsidRDefault="00173957" w:rsidP="00173957">
      <w:pPr>
        <w:spacing w:after="0" w:line="240" w:lineRule="auto"/>
        <w:ind w:left="212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Базовый уровень изучения</w:t>
      </w:r>
    </w:p>
    <w:p w:rsidR="00173957" w:rsidRPr="00E45719" w:rsidRDefault="00173957" w:rsidP="00173957">
      <w:pPr>
        <w:spacing w:after="0" w:line="240" w:lineRule="auto"/>
        <w:ind w:left="2124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Срок реализации – 1 года </w:t>
      </w:r>
    </w:p>
    <w:p w:rsidR="00173957" w:rsidRPr="00E45719" w:rsidRDefault="00173957" w:rsidP="00173957">
      <w:pPr>
        <w:spacing w:after="0" w:line="240" w:lineRule="auto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173957" w:rsidRPr="00E45719" w:rsidRDefault="00173957" w:rsidP="00173957">
      <w:pPr>
        <w:spacing w:after="0" w:line="240" w:lineRule="auto"/>
        <w:ind w:left="2124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>Савулова</w:t>
      </w:r>
      <w:proofErr w:type="spellEnd"/>
      <w:r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Вита Петровна</w:t>
      </w:r>
      <w:r w:rsidRPr="00E45719"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  <w:t xml:space="preserve"> – </w:t>
      </w: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педагог дополнительного образования</w:t>
      </w:r>
    </w:p>
    <w:p w:rsidR="00173957" w:rsidRPr="00E45719" w:rsidRDefault="00173957" w:rsidP="00173957">
      <w:pPr>
        <w:spacing w:after="0" w:line="240" w:lineRule="auto"/>
        <w:ind w:firstLine="2880"/>
        <w:rPr>
          <w:rFonts w:ascii="Times New Roman" w:hAnsi="Times New Roman" w:cs="Times New Roman"/>
          <w:b/>
          <w:color w:val="0F243E" w:themeColor="text2" w:themeShade="80"/>
          <w:sz w:val="24"/>
          <w:szCs w:val="24"/>
        </w:rPr>
      </w:pPr>
    </w:p>
    <w:p w:rsidR="00173957" w:rsidRPr="00E45719" w:rsidRDefault="00173957" w:rsidP="00173957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Рекомендована</w:t>
      </w:r>
      <w:proofErr w:type="gramEnd"/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к использованию</w:t>
      </w:r>
    </w:p>
    <w:p w:rsidR="00173957" w:rsidRPr="00E45719" w:rsidRDefault="00173957" w:rsidP="00173957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педагогическим советом </w:t>
      </w:r>
    </w:p>
    <w:p w:rsidR="00173957" w:rsidRPr="00E45719" w:rsidRDefault="00173957" w:rsidP="00173957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от </w:t>
      </w: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29</w:t>
      </w: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.08.201</w:t>
      </w: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9</w:t>
      </w: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г. №3</w:t>
      </w:r>
    </w:p>
    <w:p w:rsidR="00173957" w:rsidRPr="00E45719" w:rsidRDefault="00173957" w:rsidP="00173957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proofErr w:type="gramStart"/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Утверждена</w:t>
      </w:r>
      <w:proofErr w:type="gramEnd"/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приказом </w:t>
      </w:r>
    </w:p>
    <w:p w:rsidR="00173957" w:rsidRPr="00E45719" w:rsidRDefault="00173957" w:rsidP="00173957">
      <w:pPr>
        <w:tabs>
          <w:tab w:val="left" w:pos="3960"/>
        </w:tabs>
        <w:spacing w:after="0" w:line="240" w:lineRule="auto"/>
        <w:ind w:firstLine="2880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29.08.2019</w:t>
      </w: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 г. №47</w:t>
      </w:r>
    </w:p>
    <w:p w:rsidR="00173957" w:rsidRPr="00E45719" w:rsidRDefault="00173957" w:rsidP="00173957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173957" w:rsidRPr="00E45719" w:rsidRDefault="00173957" w:rsidP="00173957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173957" w:rsidRPr="00E45719" w:rsidRDefault="00173957" w:rsidP="00173957">
      <w:pPr>
        <w:tabs>
          <w:tab w:val="left" w:pos="3960"/>
        </w:tabs>
        <w:spacing w:after="0" w:line="240" w:lineRule="auto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173957" w:rsidRPr="00E45719" w:rsidRDefault="00173957" w:rsidP="00173957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173957" w:rsidRPr="00E45719" w:rsidRDefault="00173957" w:rsidP="00173957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Докшицы</w:t>
      </w:r>
    </w:p>
    <w:p w:rsidR="00173957" w:rsidRPr="00E45719" w:rsidRDefault="00173957" w:rsidP="00173957">
      <w:pPr>
        <w:tabs>
          <w:tab w:val="left" w:pos="3960"/>
        </w:tabs>
        <w:spacing w:after="0" w:line="240" w:lineRule="auto"/>
        <w:jc w:val="center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E45719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201</w:t>
      </w:r>
      <w:r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9</w:t>
      </w:r>
    </w:p>
    <w:p w:rsidR="00173957" w:rsidRDefault="00173957">
      <w:pPr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lastRenderedPageBreak/>
        <w:br w:type="page"/>
      </w:r>
    </w:p>
    <w:p w:rsidR="00A8404F" w:rsidRPr="00173957" w:rsidRDefault="00A8404F" w:rsidP="00A8404F">
      <w:pPr>
        <w:jc w:val="center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173957">
        <w:rPr>
          <w:rFonts w:ascii="Times New Roman" w:hAnsi="Times New Roman" w:cs="Times New Roman"/>
          <w:b/>
          <w:bCs/>
          <w:color w:val="0F243E" w:themeColor="text2" w:themeShade="80"/>
          <w:sz w:val="24"/>
          <w:szCs w:val="24"/>
        </w:rPr>
        <w:lastRenderedPageBreak/>
        <w:t>Пояснительная записка</w:t>
      </w:r>
    </w:p>
    <w:p w:rsidR="00A8404F" w:rsidRPr="00173957" w:rsidRDefault="00A8404F" w:rsidP="00A8404F">
      <w:pPr>
        <w:suppressAutoHyphens/>
        <w:spacing w:after="0" w:line="240" w:lineRule="auto"/>
        <w:ind w:firstLine="709"/>
        <w:jc w:val="both"/>
        <w:rPr>
          <w:rFonts w:ascii="Times New Roman" w:eastAsia="Noto Sans CJK SC Regular" w:hAnsi="Times New Roman" w:cs="Times New Roman"/>
          <w:color w:val="0F243E" w:themeColor="text2" w:themeShade="80"/>
          <w:sz w:val="24"/>
          <w:szCs w:val="24"/>
          <w:lang w:eastAsia="zh-CN" w:bidi="hi-IN"/>
        </w:rPr>
      </w:pPr>
      <w:r w:rsidRPr="00173957">
        <w:rPr>
          <w:rFonts w:ascii="Times New Roman" w:eastAsia="Noto Sans CJK SC Regular" w:hAnsi="Times New Roman" w:cs="Times New Roman"/>
          <w:color w:val="0F243E" w:themeColor="text2" w:themeShade="80"/>
          <w:sz w:val="24"/>
          <w:szCs w:val="24"/>
          <w:lang w:eastAsia="zh-CN" w:bidi="hi-IN"/>
        </w:rPr>
        <w:t xml:space="preserve">Дошкольный возраст – важный этап в развитии ребенка. Это период его приобщения к миру общечеловеческих ценностей, время установления первых отношений с людьми. Это период рождения личности, первоначального раскрытия творческих сил ребёнка, становление основ индивидуальности. В дошкольном возрасте ребёнок успешнее получает и усваивает знания и навыки через игру. </w:t>
      </w:r>
    </w:p>
    <w:p w:rsidR="00A8404F" w:rsidRPr="00173957" w:rsidRDefault="00A8404F" w:rsidP="00A8404F">
      <w:pPr>
        <w:suppressAutoHyphens/>
        <w:spacing w:after="0" w:line="240" w:lineRule="auto"/>
        <w:ind w:firstLine="709"/>
        <w:jc w:val="both"/>
        <w:rPr>
          <w:rFonts w:ascii="Times New Roman" w:eastAsia="Noto Sans CJK SC Regular" w:hAnsi="Times New Roman" w:cs="Times New Roman"/>
          <w:color w:val="0F243E" w:themeColor="text2" w:themeShade="80"/>
          <w:sz w:val="24"/>
          <w:szCs w:val="24"/>
          <w:lang w:eastAsia="zh-CN" w:bidi="hi-IN"/>
        </w:rPr>
      </w:pPr>
      <w:r w:rsidRPr="00173957">
        <w:rPr>
          <w:rFonts w:ascii="Times New Roman" w:eastAsia="Noto Sans CJK SC Regular" w:hAnsi="Times New Roman" w:cs="Times New Roman"/>
          <w:color w:val="0F243E" w:themeColor="text2" w:themeShade="80"/>
          <w:sz w:val="24"/>
          <w:szCs w:val="24"/>
          <w:lang w:eastAsia="zh-CN" w:bidi="hi-IN"/>
        </w:rPr>
        <w:t>Игра уже сама по себе вызывает у детей интерес, а если она будет интересной, то сможет по-настоящему увлечь, захватить, раскрепостить и вызвать положительные эмоции, что так необходимо каждому ребёнку. Развивающая и</w:t>
      </w:r>
      <w:r w:rsidRPr="00173957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гра является ценным средством развития умственной активности, активизирует психические процессы, вызывает интерес к познанию, помогает расширить представления ребёнка об окружающем мире. Она учит наблюдать, помогает развивать смекалку и умение мыслить логически, воспитывает чувство собственного достоинства и ответственности.</w:t>
      </w:r>
      <w:r w:rsidRPr="00173957">
        <w:rPr>
          <w:rFonts w:ascii="Times New Roman" w:eastAsia="Noto Sans CJK SC Regular" w:hAnsi="Times New Roman" w:cs="Times New Roman"/>
          <w:color w:val="0F243E" w:themeColor="text2" w:themeShade="80"/>
          <w:sz w:val="24"/>
          <w:szCs w:val="24"/>
          <w:lang w:eastAsia="zh-CN" w:bidi="hi-IN"/>
        </w:rPr>
        <w:t xml:space="preserve"> Поэтому именно игра является основным видом деятельности и самой продуктивной для этого возраста формой обучения.</w:t>
      </w:r>
    </w:p>
    <w:p w:rsidR="00A8404F" w:rsidRPr="00173957" w:rsidRDefault="00A8404F" w:rsidP="00A840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В основу данной программы объединения по интересам положены различные виды развивающих игр.</w:t>
      </w:r>
    </w:p>
    <w:p w:rsidR="00A8404F" w:rsidRPr="00173957" w:rsidRDefault="00A8404F" w:rsidP="00A8404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Так как дети дошкольного возраста испытывают потребность в движении, то в содержании программы особое место отведено подвижным играм, которые направлены на развитие видов движения: бега, прыжков, лазания. В игре, как правило, дети имеют развитую способность к имитации, подражают всему, что видят, поэтому большинство подвижных игр несут в себе сюжетный характер. </w:t>
      </w:r>
      <w:r w:rsidRPr="00173957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Благодаря  подвижным  играм у детей вырабатывается хорошая ориентировка в пространстве, развивается ловкость, внимание,  идёт приобщение к соблюдению условий игры, умению согласовывать действия с произносимыми словами.</w:t>
      </w:r>
    </w:p>
    <w:p w:rsidR="00A8404F" w:rsidRPr="00173957" w:rsidRDefault="00A8404F" w:rsidP="00A8404F">
      <w:pPr>
        <w:suppressAutoHyphens/>
        <w:spacing w:after="0" w:line="240" w:lineRule="auto"/>
        <w:ind w:firstLine="709"/>
        <w:jc w:val="both"/>
        <w:rPr>
          <w:rFonts w:ascii="Times New Roman" w:eastAsia="Noto Sans CJK SC Regular" w:hAnsi="Times New Roman" w:cs="Times New Roman"/>
          <w:color w:val="0F243E" w:themeColor="text2" w:themeShade="80"/>
          <w:sz w:val="24"/>
          <w:szCs w:val="24"/>
          <w:lang w:eastAsia="zh-CN" w:bidi="hi-IN"/>
        </w:rPr>
      </w:pPr>
      <w:r w:rsidRPr="00173957">
        <w:rPr>
          <w:rFonts w:ascii="Times New Roman" w:eastAsia="Noto Sans CJK SC Regular" w:hAnsi="Times New Roman" w:cs="Times New Roman"/>
          <w:color w:val="0F243E" w:themeColor="text2" w:themeShade="80"/>
          <w:sz w:val="24"/>
          <w:szCs w:val="24"/>
          <w:lang w:eastAsia="zh-CN" w:bidi="hi-IN"/>
        </w:rPr>
        <w:lastRenderedPageBreak/>
        <w:t xml:space="preserve">Программой предусмотрены занимательные, настольные, познавательно-развивающие игры. Значение таких игр состоит в реализации возможностей всестороннего развития ребёнка, в подготовке его к новой деятельности – учебной, что является одним из важнейших факторов психологической готовности ребёнка к обучению. Подготавливая ребёнка к школе, необходимо научить его слушать, видеть, наблюдать, запоминать перерабатывать полученную информацию. Для более эмоционального воздействия </w:t>
      </w:r>
      <w:r w:rsidRPr="00173957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 xml:space="preserve">при организации игровой деятельности детей используется музыкальное сопровождение. </w:t>
      </w:r>
    </w:p>
    <w:p w:rsidR="00A8404F" w:rsidRPr="00173957" w:rsidRDefault="00A8404F" w:rsidP="00A8404F">
      <w:pPr>
        <w:suppressAutoHyphens/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173957">
        <w:rPr>
          <w:rFonts w:ascii="Times New Roman" w:eastAsia="Noto Sans CJK SC Regular" w:hAnsi="Times New Roman" w:cs="Times New Roman"/>
          <w:color w:val="0F243E" w:themeColor="text2" w:themeShade="80"/>
          <w:sz w:val="24"/>
          <w:szCs w:val="24"/>
          <w:lang w:eastAsia="zh-CN" w:bidi="hi-IN"/>
        </w:rPr>
        <w:t xml:space="preserve">Программа объединения по интересам «Развивающие игры» является по уровню – базовой, культурно-досугового профиля, направление – игровая деятельность. </w:t>
      </w:r>
    </w:p>
    <w:p w:rsidR="00A8404F" w:rsidRPr="00173957" w:rsidRDefault="00A8404F" w:rsidP="00A8404F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173957">
        <w:rPr>
          <w:rFonts w:ascii="Times New Roman" w:hAnsi="Times New Roman"/>
          <w:color w:val="0F243E" w:themeColor="text2" w:themeShade="80"/>
          <w:sz w:val="24"/>
          <w:szCs w:val="24"/>
        </w:rPr>
        <w:t xml:space="preserve">Программа рассчитана на детей 4 – 6 лет. Занятия проводятся два раза в неделю по одному часу (72 часа в год). Продолжительность одного учебного часа – 30 минут.  </w:t>
      </w:r>
    </w:p>
    <w:p w:rsidR="00A8404F" w:rsidRPr="00173957" w:rsidRDefault="00A8404F" w:rsidP="00A8404F">
      <w:pPr>
        <w:spacing w:after="0" w:line="240" w:lineRule="auto"/>
        <w:ind w:firstLine="709"/>
        <w:jc w:val="both"/>
        <w:rPr>
          <w:color w:val="0F243E" w:themeColor="text2" w:themeShade="80"/>
          <w:sz w:val="24"/>
          <w:szCs w:val="24"/>
        </w:rPr>
      </w:pPr>
      <w:r w:rsidRPr="00173957">
        <w:rPr>
          <w:rFonts w:ascii="Times New Roman" w:hAnsi="Times New Roman"/>
          <w:color w:val="0F243E" w:themeColor="text2" w:themeShade="80"/>
          <w:sz w:val="24"/>
          <w:szCs w:val="24"/>
        </w:rPr>
        <w:t>Программа объединения по интересам разработана на основе Типовой программы дополнительного образования детей и молодёжи (культурно-досуговый профиль), утверждённой Постановлением Министерства образования Республики Беларусь от 06.09.2017 №123.</w:t>
      </w:r>
    </w:p>
    <w:p w:rsidR="00A8404F" w:rsidRPr="00173957" w:rsidRDefault="00A8404F" w:rsidP="00A8404F">
      <w:p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173957"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  <w:t>Цель:</w:t>
      </w: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 создание условий для организации содержательного и полезного досуга детей, расширения их кругозора, обогащения эмоционального внутреннего мира, развития творческих способностей посредством развивающих игр.</w:t>
      </w:r>
    </w:p>
    <w:p w:rsidR="00A8404F" w:rsidRPr="00173957" w:rsidRDefault="00A8404F" w:rsidP="00A8404F">
      <w:p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173957"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  <w:t xml:space="preserve">Задачи: </w:t>
      </w:r>
    </w:p>
    <w:p w:rsidR="00A8404F" w:rsidRPr="00173957" w:rsidRDefault="00A8404F" w:rsidP="00A8404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173957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обучать навыкам игровой деятельности;</w:t>
      </w:r>
    </w:p>
    <w:p w:rsidR="00A8404F" w:rsidRPr="00173957" w:rsidRDefault="00A8404F" w:rsidP="00A8404F">
      <w:pPr>
        <w:pStyle w:val="a3"/>
        <w:numPr>
          <w:ilvl w:val="0"/>
          <w:numId w:val="1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создавать условия для саморазвития детей в  процессе игры;</w:t>
      </w:r>
    </w:p>
    <w:p w:rsidR="00A8404F" w:rsidRPr="00173957" w:rsidRDefault="00A8404F" w:rsidP="00A8404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173957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способствовать формированию познавательной и двигательной активности;</w:t>
      </w:r>
    </w:p>
    <w:p w:rsidR="00A8404F" w:rsidRPr="00173957" w:rsidRDefault="00A8404F" w:rsidP="00A8404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173957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способствовать развитию координации движений и ориентации в пространстве;</w:t>
      </w:r>
    </w:p>
    <w:p w:rsidR="00A8404F" w:rsidRPr="00173957" w:rsidRDefault="00A8404F" w:rsidP="00A8404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173957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способствовать развитию представлений об окружающем мире, расширению кругозора;</w:t>
      </w:r>
    </w:p>
    <w:p w:rsidR="00A8404F" w:rsidRPr="00173957" w:rsidRDefault="00A8404F" w:rsidP="00A8404F">
      <w:pPr>
        <w:pStyle w:val="a3"/>
        <w:numPr>
          <w:ilvl w:val="0"/>
          <w:numId w:val="1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lastRenderedPageBreak/>
        <w:t>развивать память, мышление, ловкость и выносливость, внимание;</w:t>
      </w:r>
    </w:p>
    <w:p w:rsidR="00A8404F" w:rsidRPr="00173957" w:rsidRDefault="00A8404F" w:rsidP="00A8404F">
      <w:pPr>
        <w:pStyle w:val="a3"/>
        <w:numPr>
          <w:ilvl w:val="0"/>
          <w:numId w:val="1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воспитывать культуру общения, умения взаимодействовать, работать в детском коллективе;</w:t>
      </w:r>
    </w:p>
    <w:p w:rsidR="00A8404F" w:rsidRPr="00173957" w:rsidRDefault="00A8404F" w:rsidP="00A8404F">
      <w:pPr>
        <w:pStyle w:val="a3"/>
        <w:numPr>
          <w:ilvl w:val="0"/>
          <w:numId w:val="1"/>
        </w:num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способствовать созданию благоприятной атмосферы в коллективе, снятию эмоционального и физического напряжения.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</w:p>
    <w:p w:rsidR="00A8404F" w:rsidRPr="00173957" w:rsidRDefault="00A8404F" w:rsidP="00A84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  <w:t>Учебно-тематический план</w:t>
      </w:r>
    </w:p>
    <w:p w:rsidR="00A8404F" w:rsidRPr="00173957" w:rsidRDefault="00A8404F" w:rsidP="00A84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  <w:t>Первый год обучения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</w:p>
    <w:tbl>
      <w:tblPr>
        <w:tblW w:w="716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560"/>
        <w:gridCol w:w="3419"/>
        <w:gridCol w:w="851"/>
        <w:gridCol w:w="1192"/>
        <w:gridCol w:w="1138"/>
      </w:tblGrid>
      <w:tr w:rsidR="00173957" w:rsidRPr="00173957" w:rsidTr="008D0144">
        <w:tc>
          <w:tcPr>
            <w:tcW w:w="5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b/>
                <w:color w:val="0F243E" w:themeColor="text2" w:themeShade="80"/>
                <w:sz w:val="24"/>
                <w:szCs w:val="24"/>
                <w:lang w:eastAsia="ru-RU"/>
              </w:rPr>
              <w:t>№ п\</w:t>
            </w:r>
            <w:proofErr w:type="gramStart"/>
            <w:r w:rsidRPr="00173957">
              <w:rPr>
                <w:rFonts w:ascii="Times New Roman" w:eastAsia="Times New Roman" w:hAnsi="Times New Roman" w:cs="Times New Roman"/>
                <w:b/>
                <w:color w:val="0F243E" w:themeColor="text2" w:themeShade="8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341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b/>
                <w:color w:val="0F243E" w:themeColor="text2" w:themeShade="80"/>
                <w:sz w:val="24"/>
                <w:szCs w:val="24"/>
                <w:lang w:eastAsia="ru-RU"/>
              </w:rPr>
              <w:t>темы</w:t>
            </w:r>
          </w:p>
        </w:tc>
        <w:tc>
          <w:tcPr>
            <w:tcW w:w="8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b/>
                <w:color w:val="0F243E" w:themeColor="text2" w:themeShade="80"/>
                <w:sz w:val="24"/>
                <w:szCs w:val="24"/>
                <w:lang w:eastAsia="ru-RU"/>
              </w:rPr>
              <w:t xml:space="preserve">всего часов </w:t>
            </w:r>
          </w:p>
        </w:tc>
        <w:tc>
          <w:tcPr>
            <w:tcW w:w="233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b/>
                <w:color w:val="0F243E" w:themeColor="text2" w:themeShade="80"/>
                <w:sz w:val="24"/>
                <w:szCs w:val="24"/>
                <w:lang w:eastAsia="ru-RU"/>
              </w:rPr>
              <w:t xml:space="preserve">в том числе </w:t>
            </w:r>
          </w:p>
        </w:tc>
      </w:tr>
      <w:tr w:rsidR="00173957" w:rsidRPr="00173957" w:rsidTr="008D0144">
        <w:tc>
          <w:tcPr>
            <w:tcW w:w="5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F243E" w:themeColor="text2" w:themeShade="80"/>
                <w:sz w:val="24"/>
                <w:szCs w:val="24"/>
                <w:lang w:eastAsia="ru-RU"/>
              </w:rPr>
            </w:pPr>
          </w:p>
        </w:tc>
        <w:tc>
          <w:tcPr>
            <w:tcW w:w="341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F243E" w:themeColor="text2" w:themeShade="8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F243E" w:themeColor="text2" w:themeShade="80"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F243E" w:themeColor="text2" w:themeShade="80"/>
                <w:sz w:val="24"/>
                <w:szCs w:val="24"/>
                <w:lang w:eastAsia="ru-RU"/>
              </w:rPr>
            </w:pPr>
            <w:proofErr w:type="spellStart"/>
            <w:r w:rsidRPr="00173957">
              <w:rPr>
                <w:rFonts w:ascii="Times New Roman" w:eastAsia="Times New Roman" w:hAnsi="Times New Roman" w:cs="Times New Roman"/>
                <w:b/>
                <w:color w:val="0F243E" w:themeColor="text2" w:themeShade="80"/>
                <w:sz w:val="24"/>
                <w:szCs w:val="24"/>
                <w:lang w:eastAsia="ru-RU"/>
              </w:rPr>
              <w:t>теоретич</w:t>
            </w:r>
            <w:proofErr w:type="spellEnd"/>
            <w:r w:rsidRPr="00173957">
              <w:rPr>
                <w:rFonts w:ascii="Times New Roman" w:eastAsia="Times New Roman" w:hAnsi="Times New Roman" w:cs="Times New Roman"/>
                <w:b/>
                <w:color w:val="0F243E" w:themeColor="text2" w:themeShade="8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both"/>
              <w:rPr>
                <w:color w:val="0F243E" w:themeColor="text2" w:themeShade="80"/>
                <w:sz w:val="24"/>
                <w:szCs w:val="24"/>
              </w:rPr>
            </w:pPr>
            <w:proofErr w:type="spellStart"/>
            <w:r w:rsidRPr="00173957">
              <w:rPr>
                <w:rFonts w:ascii="Times New Roman" w:eastAsia="Times New Roman" w:hAnsi="Times New Roman" w:cs="Times New Roman"/>
                <w:b/>
                <w:color w:val="0F243E" w:themeColor="text2" w:themeShade="80"/>
                <w:sz w:val="24"/>
                <w:szCs w:val="24"/>
                <w:lang w:eastAsia="ru-RU"/>
              </w:rPr>
              <w:t>практич</w:t>
            </w:r>
            <w:proofErr w:type="spellEnd"/>
          </w:p>
        </w:tc>
      </w:tr>
      <w:tr w:rsidR="00173957" w:rsidRPr="00173957" w:rsidTr="008D0144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 xml:space="preserve">Вводное занятие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0,5</w:t>
            </w:r>
          </w:p>
        </w:tc>
      </w:tr>
      <w:tr w:rsidR="00173957" w:rsidRPr="00173957" w:rsidTr="008D0144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Игры на знакомство и сплочение коллектива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1,5</w:t>
            </w:r>
          </w:p>
        </w:tc>
      </w:tr>
      <w:tr w:rsidR="00173957" w:rsidRPr="00173957" w:rsidTr="008D0144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 xml:space="preserve">Подвижные игры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12</w:t>
            </w:r>
          </w:p>
        </w:tc>
      </w:tr>
      <w:tr w:rsidR="00173957" w:rsidRPr="00173957" w:rsidTr="008D0144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 xml:space="preserve">Игры малой подвижности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4</w:t>
            </w:r>
          </w:p>
        </w:tc>
      </w:tr>
      <w:tr w:rsidR="00173957" w:rsidRPr="00173957" w:rsidTr="008D0144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Настольные игры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4</w:t>
            </w:r>
          </w:p>
        </w:tc>
      </w:tr>
      <w:tr w:rsidR="00173957" w:rsidRPr="00173957" w:rsidTr="008D0144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Занимательные задачи. Игры с карандашом и листом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6</w:t>
            </w:r>
          </w:p>
        </w:tc>
      </w:tr>
      <w:tr w:rsidR="00173957" w:rsidRPr="00173957" w:rsidTr="008D0144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Сюжетно-ролевые игры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4</w:t>
            </w:r>
          </w:p>
        </w:tc>
      </w:tr>
      <w:tr w:rsidR="00173957" w:rsidRPr="00173957" w:rsidTr="008D0144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Познавательно - развивающие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12</w:t>
            </w:r>
          </w:p>
        </w:tc>
      </w:tr>
      <w:tr w:rsidR="00173957" w:rsidRPr="00173957" w:rsidTr="008D0144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Подготовка и проведение игровых программ, праздников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6</w:t>
            </w:r>
          </w:p>
        </w:tc>
      </w:tr>
      <w:tr w:rsidR="00173957" w:rsidRPr="00173957" w:rsidTr="008D0144">
        <w:tc>
          <w:tcPr>
            <w:tcW w:w="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both"/>
              <w:rPr>
                <w:color w:val="0F243E" w:themeColor="text2" w:themeShade="80"/>
                <w:sz w:val="24"/>
                <w:szCs w:val="24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Итоговое занятие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-</w:t>
            </w:r>
          </w:p>
        </w:tc>
      </w:tr>
      <w:tr w:rsidR="008D0144" w:rsidRPr="00173957" w:rsidTr="008D0144">
        <w:tc>
          <w:tcPr>
            <w:tcW w:w="397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8D01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 xml:space="preserve">                                             Всего </w:t>
            </w:r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A8404F" w:rsidRPr="00173957" w:rsidRDefault="00A8404F" w:rsidP="009E75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</w:pPr>
            <w:r w:rsidRPr="00173957">
              <w:rPr>
                <w:rFonts w:ascii="Times New Roman" w:eastAsia="Times New Roman" w:hAnsi="Times New Roman" w:cs="Times New Roman"/>
                <w:color w:val="0F243E" w:themeColor="text2" w:themeShade="80"/>
                <w:sz w:val="24"/>
                <w:szCs w:val="24"/>
                <w:lang w:eastAsia="ru-RU"/>
              </w:rPr>
              <w:t>50</w:t>
            </w:r>
          </w:p>
        </w:tc>
      </w:tr>
    </w:tbl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</w:p>
    <w:p w:rsidR="008D0144" w:rsidRDefault="008D0144">
      <w:pPr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  <w:br w:type="page"/>
      </w:r>
    </w:p>
    <w:p w:rsidR="00A8404F" w:rsidRPr="00173957" w:rsidRDefault="00A8404F" w:rsidP="00A84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  <w:lastRenderedPageBreak/>
        <w:t>Содержание программы</w:t>
      </w:r>
    </w:p>
    <w:p w:rsidR="00A8404F" w:rsidRPr="00173957" w:rsidRDefault="00A8404F" w:rsidP="00A84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</w:pP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  <w:t xml:space="preserve">Тема 1. Вводное занятие - 1ч. 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Теория: Знакомство с предметом, с правилами поведения на занятиях.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Практика: проведение игр: «Музыкальный мяч», «Удочка».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  <w:t>Тема 2. Игры на знакомство и сплочение коллектива – 1ч.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Теория: Понятия коллектив, дружба.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Практика: проведение игр: «Знакомство», «Двое, третий лишний», «Верёвочка».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  <w:t>Тема 3. Подвижные игры -  18 ч.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Теория: Знакомство с правилами дорожного движения. Ознакомление с понятиями с понятиями «Овощи», «Фрукты», «Время суток». Беседы о животных. Загадки про животных, прослушивание считалок. Отгадывание загадок. Знакомство с правилами игры.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proofErr w:type="gramStart"/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Практика: проведение игр «Зайки», «День – ночь», «Кто как ходит?», «Где живут животные?», «Закончи фразу», «Летает – не летает», «</w:t>
      </w:r>
      <w:proofErr w:type="spellStart"/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Светофорчик</w:t>
      </w:r>
      <w:proofErr w:type="spellEnd"/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», «Гуси- гуси, га-га», «Кошки Мышки».</w:t>
      </w:r>
      <w:proofErr w:type="gramEnd"/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  <w:t>Тема 4. Игры малой подвижности – 6 ч.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Теория: </w:t>
      </w:r>
      <w:proofErr w:type="gramStart"/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Знакомство с понятиями «геометрические фигуры»; «одинаковые формы»; «длинный», «короткий», «большой», маленький»; «вежливые» и «невежливые» слова.</w:t>
      </w:r>
      <w:proofErr w:type="gramEnd"/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 Знакомство с правилами игры.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Практика: проведение </w:t>
      </w:r>
      <w:proofErr w:type="gramStart"/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игр</w:t>
      </w:r>
      <w:proofErr w:type="gramEnd"/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 «Каким оно бывает», Волшебный мешочек», «Построй башню», «Волшебные коробочки».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  <w:t>Тема 5. Настольные игры -  6 ч.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Теория:  Знакомство с настольными играми. Закрепление понятия «съедобный» и «несъедобный», «право» и «лево». Знакомство с условиями игр.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Практика: проведение игр «Домино», складывание  </w:t>
      </w:r>
      <w:proofErr w:type="spellStart"/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пазлов</w:t>
      </w:r>
      <w:proofErr w:type="spellEnd"/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.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  <w:t>Тема 6. Занимательные задачи. Игры с карандашом и листом -  8 ч.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Теория: Познакомить с основными цветами. Отгадывание загадок.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lastRenderedPageBreak/>
        <w:t>Практика: игры, развивающие память и внимание.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  <w:t>Тема 7. Сюжетно-ролевые игры - 6</w:t>
      </w:r>
    </w:p>
    <w:p w:rsidR="00A8404F" w:rsidRPr="00173957" w:rsidRDefault="00A8404F" w:rsidP="00A8404F">
      <w:pPr>
        <w:spacing w:after="0" w:line="240" w:lineRule="auto"/>
        <w:jc w:val="both"/>
        <w:rPr>
          <w:color w:val="0F243E" w:themeColor="text2" w:themeShade="80"/>
          <w:sz w:val="24"/>
          <w:szCs w:val="24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Теория: Понятие семья, близкие родственники. Познакомить с понятиями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hAnsi="Times New Roman"/>
          <w:color w:val="0F243E" w:themeColor="text2" w:themeShade="80"/>
          <w:sz w:val="24"/>
          <w:szCs w:val="24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«эстетика поведения», «этикет» - своеобразный кодекс хороших манер и правил поведения людей.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Практика: «Играем в превращения», «Лесная тропинка», «Репка».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  <w:t>Тема 8. Познавательно – развивающие игры - 18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Теория: Проведение бесед поры года. Месяцы. Дни недели. Часы. Прослушивание детских песен об игрушках и из мультипликационных фильмов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Практика: игры на изучение и закрепление  поры года; месяцев; дни недели. Часы. 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  <w:t>Тема 9. Подготовка и проведение игровых программ, праздников – 8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Теория: Знакомство с государственными и народными праздниками. Практика: Участие в праздничных и игровых представлениях: «Волшебница осень», «Здравствуй, елочка, мой друг!», «Вот какие наши мамы!»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  <w:t>Тема 10.</w:t>
      </w: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 </w:t>
      </w:r>
      <w:r w:rsidRPr="00173957"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  <w:t>Заключительное занятие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Теория: Подведение итогов. Награждение </w:t>
      </w:r>
      <w:proofErr w:type="gramStart"/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отличившихся</w:t>
      </w:r>
      <w:proofErr w:type="gramEnd"/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.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Практика: игровая программа.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</w:p>
    <w:p w:rsidR="00A8404F" w:rsidRPr="00173957" w:rsidRDefault="00A8404F" w:rsidP="00A84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  <w:t>Ожидаемые результаты</w:t>
      </w:r>
    </w:p>
    <w:p w:rsidR="00A8404F" w:rsidRPr="00173957" w:rsidRDefault="00A8404F" w:rsidP="00A840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Обучающие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К концу года дети должны знать:</w:t>
      </w:r>
    </w:p>
    <w:p w:rsidR="00A8404F" w:rsidRPr="00173957" w:rsidRDefault="00A8404F" w:rsidP="00A8404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основные </w:t>
      </w:r>
      <w:r w:rsidRPr="00173957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навыки игровой деятельности</w:t>
      </w: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;</w:t>
      </w:r>
    </w:p>
    <w:p w:rsidR="00A8404F" w:rsidRPr="00173957" w:rsidRDefault="00A8404F" w:rsidP="00A8404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названия 4-5 любимых игр;</w:t>
      </w:r>
    </w:p>
    <w:p w:rsidR="00A8404F" w:rsidRPr="00173957" w:rsidRDefault="00A8404F" w:rsidP="00A8404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2-3 считалки;</w:t>
      </w:r>
    </w:p>
    <w:p w:rsidR="00A8404F" w:rsidRPr="00173957" w:rsidRDefault="00A8404F" w:rsidP="00A8404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время суток (утро, день, ночь);</w:t>
      </w:r>
    </w:p>
    <w:p w:rsidR="00A8404F" w:rsidRPr="00173957" w:rsidRDefault="00A8404F" w:rsidP="00A8404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времена года;</w:t>
      </w:r>
    </w:p>
    <w:p w:rsidR="00A8404F" w:rsidRPr="00173957" w:rsidRDefault="00A8404F" w:rsidP="00A8404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lastRenderedPageBreak/>
        <w:t>основные цвета;</w:t>
      </w:r>
    </w:p>
    <w:p w:rsidR="00A8404F" w:rsidRPr="00173957" w:rsidRDefault="00A8404F" w:rsidP="00A8404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понятия овощи и фрукты;</w:t>
      </w:r>
    </w:p>
    <w:p w:rsidR="00A8404F" w:rsidRPr="00173957" w:rsidRDefault="00A8404F" w:rsidP="00A8404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геометрические фигуры (круг, квадрат, треугольник, овал).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Должны уметь:</w:t>
      </w:r>
    </w:p>
    <w:p w:rsidR="00A8404F" w:rsidRPr="00173957" w:rsidRDefault="00A8404F" w:rsidP="00A8404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владеть элементарными приёмами проведения игр;</w:t>
      </w:r>
    </w:p>
    <w:p w:rsidR="00A8404F" w:rsidRPr="00173957" w:rsidRDefault="00A8404F" w:rsidP="00A8404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различать время суток;</w:t>
      </w:r>
    </w:p>
    <w:p w:rsidR="00A8404F" w:rsidRPr="00173957" w:rsidRDefault="00A8404F" w:rsidP="00A8404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различать времена года;</w:t>
      </w:r>
    </w:p>
    <w:p w:rsidR="00A8404F" w:rsidRPr="00173957" w:rsidRDefault="00A8404F" w:rsidP="00A8404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называть основные цвета;</w:t>
      </w:r>
    </w:p>
    <w:p w:rsidR="00A8404F" w:rsidRPr="00173957" w:rsidRDefault="00A8404F" w:rsidP="00A8404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отличать овощи и фрукты;</w:t>
      </w:r>
    </w:p>
    <w:p w:rsidR="00A8404F" w:rsidRPr="00173957" w:rsidRDefault="00A8404F" w:rsidP="00A8404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отличать домашних животных </w:t>
      </w:r>
      <w:proofErr w:type="gramStart"/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от</w:t>
      </w:r>
      <w:proofErr w:type="gramEnd"/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 диких;</w:t>
      </w:r>
    </w:p>
    <w:p w:rsidR="00A8404F" w:rsidRPr="00173957" w:rsidRDefault="00A8404F" w:rsidP="00A8404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различать геометрические фигуры (круг, квадрат, треугольник, овал);</w:t>
      </w:r>
    </w:p>
    <w:p w:rsidR="00A8404F" w:rsidRPr="00173957" w:rsidRDefault="00A8404F" w:rsidP="00A8404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различать ритмичную и спокойную музыку.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Развивающие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К концу учебного года у детей должны быть развиты:</w:t>
      </w:r>
    </w:p>
    <w:p w:rsidR="00A8404F" w:rsidRPr="00173957" w:rsidRDefault="00A8404F" w:rsidP="00A8404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умение осуществлять действие по образцу или заданному правилу;</w:t>
      </w:r>
    </w:p>
    <w:p w:rsidR="00A8404F" w:rsidRPr="00173957" w:rsidRDefault="00A8404F" w:rsidP="00A8404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умение использовать речь для регуляции своих действий;</w:t>
      </w:r>
    </w:p>
    <w:p w:rsidR="00A8404F" w:rsidRPr="00173957" w:rsidRDefault="00A8404F" w:rsidP="00A8404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уметь ориентироваться в пространстве;</w:t>
      </w:r>
    </w:p>
    <w:p w:rsidR="00A8404F" w:rsidRPr="00173957" w:rsidRDefault="00A8404F" w:rsidP="00A8404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положительная мотивация к играм.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Воспитательные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К концу учебного года у детей должны быть сформированы: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понятие «Здоровый образ жизни»;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первоначальный интерес к новым играм;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доброжелательное отношение к окружающим;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умение во время игры взаимодействовать в детском коллективе.</w:t>
      </w:r>
    </w:p>
    <w:p w:rsidR="00A8404F" w:rsidRPr="00173957" w:rsidRDefault="00A8404F" w:rsidP="00A840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</w:p>
    <w:p w:rsidR="008D0144" w:rsidRDefault="008D0144">
      <w:pPr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  <w:br w:type="page"/>
      </w:r>
    </w:p>
    <w:p w:rsidR="00A8404F" w:rsidRPr="00173957" w:rsidRDefault="00A8404F" w:rsidP="00A8404F">
      <w:pPr>
        <w:overflowPunct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  <w:lastRenderedPageBreak/>
        <w:t>ФОРМЫ И МЕТОДЫ РЕАЛИЗАЦИИ ПРОГРАММЫ</w:t>
      </w:r>
    </w:p>
    <w:p w:rsidR="00A8404F" w:rsidRPr="00173957" w:rsidRDefault="00A8404F" w:rsidP="00A8404F">
      <w:pPr>
        <w:tabs>
          <w:tab w:val="left" w:pos="709"/>
        </w:tabs>
        <w:overflowPunct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</w:p>
    <w:p w:rsidR="00474A54" w:rsidRPr="00173957" w:rsidRDefault="00A8404F" w:rsidP="00E225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Обучение по программе построено по принципу «от </w:t>
      </w:r>
      <w:proofErr w:type="gramStart"/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простого</w:t>
      </w:r>
      <w:proofErr w:type="gramEnd"/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 – к сложному». Основной формой проведения занятий является традиционное з</w:t>
      </w:r>
      <w:r w:rsidRPr="00173957">
        <w:rPr>
          <w:rFonts w:ascii="Times New Roman" w:eastAsia="Times New Roman" w:hAnsi="Times New Roman" w:cs="Times New Roman"/>
          <w:color w:val="0F243E" w:themeColor="text2" w:themeShade="80"/>
          <w:spacing w:val="-2"/>
          <w:sz w:val="24"/>
          <w:szCs w:val="24"/>
          <w:lang w:eastAsia="ru-RU"/>
        </w:rPr>
        <w:t>анятие,</w:t>
      </w:r>
      <w:r w:rsidRPr="00173957">
        <w:rPr>
          <w:rFonts w:ascii="Times New Roman" w:hAnsi="Times New Roman" w:cs="Times New Roman"/>
          <w:color w:val="0F243E" w:themeColor="text2" w:themeShade="80"/>
          <w:spacing w:val="-2"/>
          <w:sz w:val="24"/>
          <w:szCs w:val="24"/>
        </w:rPr>
        <w:t xml:space="preserve"> которое состоит из теоретической и практической части. Основной формой на практической части </w:t>
      </w:r>
      <w:r w:rsidR="00E225B5" w:rsidRPr="00173957">
        <w:rPr>
          <w:rFonts w:ascii="Times New Roman" w:hAnsi="Times New Roman" w:cs="Times New Roman"/>
          <w:color w:val="0F243E" w:themeColor="text2" w:themeShade="80"/>
          <w:sz w:val="24"/>
          <w:szCs w:val="24"/>
        </w:rPr>
        <w:t>Программой предусматривается использование фронтальной, индивидуальной и групповой форм  работы с  детьми.</w:t>
      </w:r>
    </w:p>
    <w:p w:rsidR="00E225B5" w:rsidRPr="00173957" w:rsidRDefault="00E225B5" w:rsidP="00E225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В процессе обучения преобладают следующие методы: объяснительно-иллюстративный (объяснение сопровождается демонстрацией наглядного материала), практический                     (выполнение  упражнений, практической работой</w:t>
      </w:r>
      <w:r w:rsidRPr="00173957">
        <w:rPr>
          <w:rFonts w:ascii="Times New Roman" w:hAnsi="Times New Roman" w:cs="Times New Roman"/>
          <w:color w:val="0F243E" w:themeColor="text2" w:themeShade="80"/>
          <w:spacing w:val="-2"/>
          <w:sz w:val="24"/>
          <w:szCs w:val="24"/>
        </w:rPr>
        <w:t xml:space="preserve"> является игровая деятельность,</w:t>
      </w:r>
      <w:r w:rsidRPr="0017395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 творческая работа). </w:t>
      </w:r>
    </w:p>
    <w:p w:rsidR="00E225B5" w:rsidRDefault="00E225B5" w:rsidP="00E225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0D69D7" w:rsidRDefault="000D69D7" w:rsidP="00E225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0D69D7" w:rsidRDefault="000D69D7" w:rsidP="00E225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0D69D7" w:rsidRDefault="000D69D7" w:rsidP="00E225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0D69D7" w:rsidRDefault="000D69D7" w:rsidP="00E225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0D69D7" w:rsidRDefault="000D69D7" w:rsidP="00E225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0D69D7" w:rsidRDefault="000D69D7" w:rsidP="00E225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0D69D7" w:rsidRDefault="000D69D7" w:rsidP="00E225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0D69D7" w:rsidRDefault="000D69D7" w:rsidP="00E225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0D69D7" w:rsidRDefault="000D69D7" w:rsidP="00E225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0D69D7" w:rsidRDefault="000D69D7" w:rsidP="00E225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0D69D7" w:rsidRDefault="000D69D7" w:rsidP="00E225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0D69D7" w:rsidRDefault="000D69D7" w:rsidP="00E225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0D69D7" w:rsidRDefault="000D69D7" w:rsidP="00E225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0D69D7" w:rsidRDefault="000D69D7" w:rsidP="00E225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0D69D7" w:rsidRDefault="000D69D7" w:rsidP="00E225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0D69D7" w:rsidRDefault="000D69D7" w:rsidP="00E225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0D69D7" w:rsidRDefault="000D69D7" w:rsidP="00E225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0D69D7" w:rsidRDefault="000D69D7" w:rsidP="00E225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0D69D7" w:rsidRDefault="000D69D7" w:rsidP="00E225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0D69D7" w:rsidRDefault="000D69D7" w:rsidP="00E225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0D69D7" w:rsidRPr="000D69D7" w:rsidRDefault="000D69D7" w:rsidP="000D69D7">
      <w:pPr>
        <w:tabs>
          <w:tab w:val="left" w:pos="142"/>
        </w:tabs>
        <w:overflowPunct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</w:pPr>
      <w:r w:rsidRPr="000D69D7">
        <w:rPr>
          <w:rFonts w:ascii="Times New Roman" w:eastAsia="Times New Roman" w:hAnsi="Times New Roman" w:cs="Times New Roman"/>
          <w:b/>
          <w:color w:val="0F243E" w:themeColor="text2" w:themeShade="80"/>
          <w:sz w:val="24"/>
          <w:szCs w:val="24"/>
          <w:lang w:eastAsia="ru-RU"/>
        </w:rPr>
        <w:lastRenderedPageBreak/>
        <w:t>ЛИТЕРАТУРА И ИНФОРМАЦИОННЫЙ РЕСУРС</w:t>
      </w:r>
    </w:p>
    <w:p w:rsidR="000D69D7" w:rsidRPr="000D69D7" w:rsidRDefault="000D69D7" w:rsidP="000D69D7">
      <w:pPr>
        <w:tabs>
          <w:tab w:val="left" w:pos="142"/>
        </w:tabs>
        <w:overflowPunct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u w:val="single"/>
          <w:lang w:eastAsia="ru-RU"/>
        </w:rPr>
      </w:pPr>
    </w:p>
    <w:p w:rsidR="000D69D7" w:rsidRPr="000D69D7" w:rsidRDefault="000D69D7" w:rsidP="000D69D7">
      <w:pPr>
        <w:numPr>
          <w:ilvl w:val="0"/>
          <w:numId w:val="5"/>
        </w:numPr>
        <w:overflowPunct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0D69D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Кодекс Республики Беларусь об образовании / Минск: </w:t>
      </w:r>
      <w:proofErr w:type="gramStart"/>
      <w:r w:rsidRPr="000D69D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Нац. центр</w:t>
      </w:r>
      <w:proofErr w:type="gramEnd"/>
      <w:r w:rsidRPr="000D69D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 правовой </w:t>
      </w:r>
      <w:proofErr w:type="spellStart"/>
      <w:r w:rsidRPr="000D69D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информ</w:t>
      </w:r>
      <w:proofErr w:type="spellEnd"/>
      <w:r w:rsidRPr="000D69D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. </w:t>
      </w:r>
      <w:proofErr w:type="spellStart"/>
      <w:r w:rsidRPr="000D69D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Респ</w:t>
      </w:r>
      <w:proofErr w:type="spellEnd"/>
      <w:r w:rsidRPr="000D69D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. Беларусь, 2014. – 273 с.</w:t>
      </w:r>
    </w:p>
    <w:p w:rsidR="000D69D7" w:rsidRPr="000D69D7" w:rsidRDefault="000D69D7" w:rsidP="000D69D7">
      <w:pPr>
        <w:numPr>
          <w:ilvl w:val="0"/>
          <w:numId w:val="5"/>
        </w:numPr>
        <w:overflowPunct w:val="0"/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0D69D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Типовая программа дополнительного образования детей и молодёжи (</w:t>
      </w:r>
      <w:r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культурно-досуговый</w:t>
      </w:r>
      <w:r w:rsidRPr="000D69D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 профиль) // </w:t>
      </w:r>
      <w:r w:rsidRPr="000D69D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val="be-BY" w:eastAsia="ru-RU"/>
        </w:rPr>
        <w:t>Зборнік нарматыўных дакументаў. – 2012. – № 20</w:t>
      </w:r>
    </w:p>
    <w:p w:rsidR="000D69D7" w:rsidRPr="000D69D7" w:rsidRDefault="000D69D7" w:rsidP="000D69D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0D69D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Весёлая карусель: игры и развлечения в ГПД /сост.: Л.И. Жук. – Минск: </w:t>
      </w:r>
      <w:proofErr w:type="spellStart"/>
      <w:r w:rsidRPr="000D69D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Красико-Принт</w:t>
      </w:r>
      <w:proofErr w:type="spellEnd"/>
      <w:r w:rsidRPr="000D69D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, 2012. – 128 с. – (Праздник в школе). </w:t>
      </w:r>
    </w:p>
    <w:p w:rsidR="000D69D7" w:rsidRDefault="000D69D7" w:rsidP="000D69D7">
      <w:pPr>
        <w:numPr>
          <w:ilvl w:val="0"/>
          <w:numId w:val="5"/>
        </w:num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0D69D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Я по улице иду /сост.: Л.И. Жук. – Минск: </w:t>
      </w:r>
      <w:proofErr w:type="spellStart"/>
      <w:r w:rsidRPr="000D69D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Красико-Принт</w:t>
      </w:r>
      <w:proofErr w:type="spellEnd"/>
      <w:r w:rsidRPr="000D69D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, 2012. –128 с. –  (Праздник в школе). </w:t>
      </w:r>
    </w:p>
    <w:p w:rsidR="000D69D7" w:rsidRPr="00A44B8B" w:rsidRDefault="000D69D7" w:rsidP="000D69D7">
      <w:pPr>
        <w:pStyle w:val="a3"/>
        <w:numPr>
          <w:ilvl w:val="0"/>
          <w:numId w:val="5"/>
        </w:num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0D69D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Спортивные игры и праздники /сост.: Л.И. Жук. – Минск: </w:t>
      </w:r>
      <w:proofErr w:type="spellStart"/>
      <w:r w:rsidRPr="000D69D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Красико-Принт</w:t>
      </w:r>
      <w:proofErr w:type="spellEnd"/>
      <w:r w:rsidRPr="000D69D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, 2012. – 128 с. – (Праздник в школе).</w:t>
      </w:r>
    </w:p>
    <w:p w:rsidR="00A44B8B" w:rsidRPr="00A44B8B" w:rsidRDefault="00A44B8B" w:rsidP="000D69D7">
      <w:pPr>
        <w:pStyle w:val="a3"/>
        <w:numPr>
          <w:ilvl w:val="0"/>
          <w:numId w:val="5"/>
        </w:num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r w:rsidRPr="00A44B8B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Развивающие игры для детей </w:t>
      </w:r>
      <w:r w:rsidRPr="00A44B8B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Электронный ресурс</w:t>
      </w:r>
      <w:r w:rsidRPr="00A44B8B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.–  Режим </w:t>
      </w:r>
      <w:proofErr w:type="spellStart"/>
      <w:r w:rsidRPr="00A44B8B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доступа:igramsa.ru</w:t>
      </w:r>
      <w:proofErr w:type="spellEnd"/>
      <w:r w:rsidRPr="00A44B8B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 </w:t>
      </w:r>
      <w:proofErr w:type="spellStart"/>
      <w:r w:rsidRPr="00A44B8B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igru-dlja-detej</w:t>
      </w:r>
      <w:bookmarkStart w:id="0" w:name="_GoBack"/>
      <w:bookmarkEnd w:id="0"/>
      <w:proofErr w:type="spellEnd"/>
    </w:p>
    <w:p w:rsidR="000D69D7" w:rsidRPr="000D69D7" w:rsidRDefault="000D69D7" w:rsidP="000D69D7">
      <w:pPr>
        <w:numPr>
          <w:ilvl w:val="0"/>
          <w:numId w:val="5"/>
        </w:num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proofErr w:type="spellStart"/>
      <w:r w:rsidRPr="000D69D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Конкурсно</w:t>
      </w:r>
      <w:proofErr w:type="spellEnd"/>
      <w:r w:rsidRPr="000D69D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-игровая программа «Калейдоскоп» </w:t>
      </w:r>
      <w:r w:rsidRPr="000D69D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Электронный ресурс</w:t>
      </w:r>
      <w:r w:rsidRPr="000D69D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. –  Режим доступа: </w:t>
      </w:r>
      <w:proofErr w:type="spellStart"/>
      <w:r w:rsidRPr="000D69D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pandia.ru›text</w:t>
      </w:r>
      <w:proofErr w:type="spellEnd"/>
      <w:r w:rsidRPr="000D69D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/80/292/38615.php</w:t>
      </w:r>
    </w:p>
    <w:p w:rsidR="000D69D7" w:rsidRDefault="000D69D7" w:rsidP="000D69D7">
      <w:pPr>
        <w:numPr>
          <w:ilvl w:val="0"/>
          <w:numId w:val="5"/>
        </w:numPr>
        <w:overflowPunct w:val="0"/>
        <w:spacing w:after="0" w:line="240" w:lineRule="auto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  <w:proofErr w:type="spellStart"/>
      <w:r w:rsidRPr="000D69D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Конкурсно</w:t>
      </w:r>
      <w:proofErr w:type="spellEnd"/>
      <w:r w:rsidRPr="000D69D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-игровая программа «Разноцветная игра» </w:t>
      </w:r>
      <w:r w:rsidRPr="000D69D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Электронный ресурс</w:t>
      </w:r>
      <w:r w:rsidRPr="000D69D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.–  Режим </w:t>
      </w:r>
      <w:proofErr w:type="spellStart"/>
      <w:r w:rsidRPr="000D69D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доступа:infourok.ru›konkursnoigrovaya</w:t>
      </w:r>
      <w:proofErr w:type="spellEnd"/>
      <w:r w:rsidRPr="000D69D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…</w:t>
      </w:r>
      <w:proofErr w:type="spellStart"/>
      <w:r w:rsidRPr="000D69D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>raznocvetnaya-igra</w:t>
      </w:r>
      <w:proofErr w:type="spellEnd"/>
      <w:r w:rsidRPr="000D69D7"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  <w:t xml:space="preserve">… </w:t>
      </w:r>
    </w:p>
    <w:p w:rsidR="000D69D7" w:rsidRPr="00A44B8B" w:rsidRDefault="000D69D7" w:rsidP="000D69D7">
      <w:pPr>
        <w:overflowPunct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F243E" w:themeColor="text2" w:themeShade="80"/>
          <w:sz w:val="24"/>
          <w:szCs w:val="24"/>
          <w:lang w:eastAsia="ru-RU"/>
        </w:rPr>
      </w:pPr>
    </w:p>
    <w:p w:rsidR="000D69D7" w:rsidRPr="00A44B8B" w:rsidRDefault="000D69D7" w:rsidP="00E225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p w:rsidR="000D69D7" w:rsidRPr="00A44B8B" w:rsidRDefault="000D69D7" w:rsidP="00E225B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F243E" w:themeColor="text2" w:themeShade="80"/>
          <w:sz w:val="24"/>
          <w:szCs w:val="24"/>
        </w:rPr>
      </w:pPr>
    </w:p>
    <w:sectPr w:rsidR="000D69D7" w:rsidRPr="00A44B8B" w:rsidSect="00173957">
      <w:footerReference w:type="default" r:id="rId9"/>
      <w:pgSz w:w="8419" w:h="11906" w:orient="landscape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0B2E" w:rsidRDefault="00D80B2E" w:rsidP="00173957">
      <w:pPr>
        <w:spacing w:after="0" w:line="240" w:lineRule="auto"/>
      </w:pPr>
      <w:r>
        <w:separator/>
      </w:r>
    </w:p>
  </w:endnote>
  <w:endnote w:type="continuationSeparator" w:id="0">
    <w:p w:rsidR="00D80B2E" w:rsidRDefault="00D80B2E" w:rsidP="00173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oto Sans CJK SC Regular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6904465"/>
      <w:docPartObj>
        <w:docPartGallery w:val="Page Numbers (Bottom of Page)"/>
        <w:docPartUnique/>
      </w:docPartObj>
    </w:sdtPr>
    <w:sdtEndPr/>
    <w:sdtContent>
      <w:p w:rsidR="00173957" w:rsidRDefault="0017395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4B8B">
          <w:rPr>
            <w:noProof/>
          </w:rPr>
          <w:t>10</w:t>
        </w:r>
        <w:r>
          <w:fldChar w:fldCharType="end"/>
        </w:r>
      </w:p>
    </w:sdtContent>
  </w:sdt>
  <w:p w:rsidR="00173957" w:rsidRDefault="0017395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0B2E" w:rsidRDefault="00D80B2E" w:rsidP="00173957">
      <w:pPr>
        <w:spacing w:after="0" w:line="240" w:lineRule="auto"/>
      </w:pPr>
      <w:r>
        <w:separator/>
      </w:r>
    </w:p>
  </w:footnote>
  <w:footnote w:type="continuationSeparator" w:id="0">
    <w:p w:rsidR="00D80B2E" w:rsidRDefault="00D80B2E" w:rsidP="001739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D3C60"/>
    <w:multiLevelType w:val="multilevel"/>
    <w:tmpl w:val="E7DCA8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B04FD"/>
    <w:multiLevelType w:val="multilevel"/>
    <w:tmpl w:val="36A01160"/>
    <w:lvl w:ilvl="0">
      <w:start w:val="1"/>
      <w:numFmt w:val="bullet"/>
      <w:lvlText w:val="-"/>
      <w:lvlJc w:val="left"/>
      <w:pPr>
        <w:ind w:left="720" w:hanging="360"/>
      </w:pPr>
      <w:rPr>
        <w:rFonts w:ascii="Sylfaen" w:hAnsi="Sylfaen" w:cs="Sylfae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672E0CDA"/>
    <w:multiLevelType w:val="multilevel"/>
    <w:tmpl w:val="7C86AA7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A63302"/>
    <w:multiLevelType w:val="multilevel"/>
    <w:tmpl w:val="047C56D6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6F6F31DE"/>
    <w:multiLevelType w:val="multilevel"/>
    <w:tmpl w:val="7CAE861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04F"/>
    <w:rsid w:val="000D69D7"/>
    <w:rsid w:val="00173957"/>
    <w:rsid w:val="00474A54"/>
    <w:rsid w:val="008D0144"/>
    <w:rsid w:val="00A44B8B"/>
    <w:rsid w:val="00A8404F"/>
    <w:rsid w:val="00D80B2E"/>
    <w:rsid w:val="00E22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04F"/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0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73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73957"/>
    <w:rPr>
      <w:rFonts w:ascii="Calibri" w:eastAsia="Calibri" w:hAnsi="Calibri"/>
      <w:color w:val="00000A"/>
    </w:rPr>
  </w:style>
  <w:style w:type="paragraph" w:styleId="a6">
    <w:name w:val="footer"/>
    <w:basedOn w:val="a"/>
    <w:link w:val="a7"/>
    <w:uiPriority w:val="99"/>
    <w:unhideWhenUsed/>
    <w:rsid w:val="00173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73957"/>
    <w:rPr>
      <w:rFonts w:ascii="Calibri" w:eastAsia="Calibri" w:hAnsi="Calibri"/>
      <w:color w:val="00000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04F"/>
    <w:rPr>
      <w:rFonts w:ascii="Calibri" w:eastAsia="Calibri" w:hAnsi="Calibri"/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40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73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73957"/>
    <w:rPr>
      <w:rFonts w:ascii="Calibri" w:eastAsia="Calibri" w:hAnsi="Calibri"/>
      <w:color w:val="00000A"/>
    </w:rPr>
  </w:style>
  <w:style w:type="paragraph" w:styleId="a6">
    <w:name w:val="footer"/>
    <w:basedOn w:val="a"/>
    <w:link w:val="a7"/>
    <w:uiPriority w:val="99"/>
    <w:unhideWhenUsed/>
    <w:rsid w:val="001739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73957"/>
    <w:rPr>
      <w:rFonts w:ascii="Calibri" w:eastAsia="Calibri" w:hAnsi="Calibri"/>
      <w:color w:val="00000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E3B31-E816-4A67-A643-FD0C9A778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1474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БРСМ</dc:creator>
  <cp:lastModifiedBy>БРСМ</cp:lastModifiedBy>
  <cp:revision>5</cp:revision>
  <dcterms:created xsi:type="dcterms:W3CDTF">2019-09-11T05:05:00Z</dcterms:created>
  <dcterms:modified xsi:type="dcterms:W3CDTF">2019-09-11T06:01:00Z</dcterms:modified>
</cp:coreProperties>
</file>